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Agenda 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Welcome and apologies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of last meeting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Report by the Chairperson on the activities of the Company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Consideration of the accounts of the Company and to ratify directors approval of accounts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Re-election of Directors;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Special resolutions to amend the articles as below:</w:t>
      </w:r>
    </w:p>
    <w:p w:rsidR="00000000" w:rsidDel="00000000" w:rsidP="00000000" w:rsidRDefault="00000000" w:rsidRPr="00000000" w14:paraId="00000009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Special resolutions 6.1 </w:t>
      </w:r>
    </w:p>
    <w:p w:rsidR="00000000" w:rsidDel="00000000" w:rsidP="00000000" w:rsidRDefault="00000000" w:rsidRPr="00000000" w14:paraId="0000000B">
      <w:pPr>
        <w:ind w:firstLine="720"/>
        <w:rPr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Article 9.1:</w:t>
      </w:r>
    </w:p>
    <w:p w:rsidR="00000000" w:rsidDel="00000000" w:rsidP="00000000" w:rsidRDefault="00000000" w:rsidRPr="00000000" w14:paraId="0000000C">
      <w:pPr>
        <w:ind w:firstLine="72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From : The company will have no fewer than </w:t>
      </w:r>
      <w:r w:rsidDel="00000000" w:rsidR="00000000" w:rsidRPr="00000000">
        <w:rPr>
          <w:i w:val="1"/>
          <w:iCs w:val="1"/>
          <w:color w:val="222222"/>
          <w:highlight w:val="yellow"/>
          <w:rtl w:val="0"/>
        </w:rPr>
        <w:t xml:space="preserve">10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ordinary members… </w:t>
      </w:r>
    </w:p>
    <w:p w:rsidR="00000000" w:rsidDel="00000000" w:rsidP="00000000" w:rsidRDefault="00000000" w:rsidRPr="00000000" w14:paraId="0000000D">
      <w:pPr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To: The company shall not have fewer than </w:t>
      </w:r>
      <w:r w:rsidDel="00000000" w:rsidR="00000000" w:rsidRPr="00000000">
        <w:rPr>
          <w:i w:val="1"/>
          <w:iCs w:val="1"/>
          <w:color w:val="222222"/>
          <w:highlight w:val="yellow"/>
          <w:rtl w:val="0"/>
        </w:rPr>
        <w:t xml:space="preserve">20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members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Special resolutions 6.2 </w:t>
      </w:r>
    </w:p>
    <w:p w:rsidR="00000000" w:rsidDel="00000000" w:rsidP="00000000" w:rsidRDefault="00000000" w:rsidRPr="00000000" w14:paraId="00000010">
      <w:pPr>
        <w:ind w:firstLine="720"/>
        <w:rPr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Article 9.3: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From: In the event that the number of members falls below 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10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…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To: In the event that the number of members falls below 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20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Special resolutions 6.3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Article 30: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(simply correcting a typo)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From: the number of Directors shall be no more than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 12.1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To: the number of Directors shall be no more than 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12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Special resolutions 6.4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Article 57: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From: The Board 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shall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appoint a Company Secretary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To: The Board 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may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appoint a Company Secretary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firstLine="720"/>
        <w:rPr>
          <w:i w:val="1"/>
          <w:iCs w:val="1"/>
          <w:color w:val="222222"/>
          <w:shd w:fill="e6e64c" w:val="clear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Special resolutions 6.1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Article 67: </w:t>
      </w:r>
    </w:p>
    <w:p w:rsidR="00000000" w:rsidDel="00000000" w:rsidP="00000000" w:rsidRDefault="00000000" w:rsidRPr="00000000" w14:paraId="00000020">
      <w:pPr>
        <w:ind w:firstLine="72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From: Copies of such accounts and auditors reports ... shall, not less than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 21 Clear Days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before the date of the AGM, be delivered of sent to all members…</w:t>
      </w:r>
    </w:p>
    <w:p w:rsidR="00000000" w:rsidDel="00000000" w:rsidP="00000000" w:rsidRDefault="00000000" w:rsidRPr="00000000" w14:paraId="00000021">
      <w:pPr>
        <w:ind w:firstLine="720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To: Copies of such accounts and auditors reports ... shall, not less than </w:t>
      </w:r>
      <w:r w:rsidDel="00000000" w:rsidR="00000000" w:rsidRPr="00000000">
        <w:rPr>
          <w:i w:val="1"/>
          <w:iCs w:val="1"/>
          <w:color w:val="222222"/>
          <w:shd w:fill="e6e64c" w:val="clear"/>
          <w:rtl w:val="0"/>
        </w:rPr>
        <w:t xml:space="preserve">14 Clear Days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before the date of the AGM, be delivered of sent to all members…</w:t>
      </w:r>
    </w:p>
    <w:p w:rsidR="00000000" w:rsidDel="00000000" w:rsidP="00000000" w:rsidRDefault="00000000" w:rsidRPr="00000000" w14:paraId="00000022">
      <w:pPr>
        <w:ind w:left="0" w:firstLine="0"/>
        <w:rPr>
          <w:i w:val="1"/>
          <w:i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Fixing of annual subscriptions at zero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Any other competent business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Meeting close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